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6D4" w:rsidRPr="007C5FA7" w:rsidRDefault="007C5FA7" w:rsidP="007C5FA7">
      <w:pPr>
        <w:jc w:val="center"/>
        <w:rPr>
          <w:b/>
          <w:sz w:val="32"/>
          <w:szCs w:val="32"/>
          <w:u w:val="single"/>
        </w:rPr>
      </w:pPr>
      <w:r w:rsidRPr="007C5FA7">
        <w:rPr>
          <w:b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377190</wp:posOffset>
                </wp:positionV>
                <wp:extent cx="5570220" cy="5638800"/>
                <wp:effectExtent l="0" t="0" r="1143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563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5FA7" w:rsidRDefault="007C5FA7" w:rsidP="007C5FA7"/>
                          <w:p w:rsidR="007C5FA7" w:rsidRPr="00F91D7E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QUESTIONAMENTO</w:t>
                            </w:r>
                          </w:p>
                          <w:p w:rsidR="007C5FA7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br/>
                              <w:t>O licitante informa que pretende participar do Pregão Eletrônico nº 001/2015 e frisa estar cadastrado no SUCAF e com CRC válido nas seguintes linhas de serviços: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03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-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Auditoria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08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-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Consultoria e Assessoria em Administração/Finanças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09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-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Consultoria e Assessoria em Desenvolvimento Econômico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12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- 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Consultoria e Assessoria em Informática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15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-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Consultoria e Assessoria em Planejamento </w:t>
                            </w:r>
                          </w:p>
                          <w:p w:rsidR="007C5FA7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br/>
                              <w:t>Afirma que uma das exigências para a habilitação é que os licitantes estejam cadastrados no SUCAF com o CRC em situação regular, habilitado em linha de serviço compatível com o objeto licitado na data da licitação e pergunta:</w:t>
                            </w:r>
                          </w:p>
                          <w:p w:rsidR="007C5FA7" w:rsidRPr="00281B05" w:rsidRDefault="007C5FA7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“</w:t>
                            </w:r>
                            <w:r w:rsidRPr="00281B05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Gostaríamos de saber se as linhas que estamos cadastradas no SUCAF são compatí</w:t>
                            </w: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veis com o objeto da licitação?”</w:t>
                            </w: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Licitante despede-se e agradece.</w:t>
                            </w:r>
                          </w:p>
                          <w:p w:rsidR="007C5FA7" w:rsidRDefault="007C5FA7" w:rsidP="007C5FA7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RESPOSTA</w:t>
                            </w:r>
                          </w:p>
                          <w:p w:rsidR="007C5FA7" w:rsidRPr="00F91D7E" w:rsidRDefault="007C5FA7" w:rsidP="007C5FA7">
                            <w:pPr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Pr="00F91D7E" w:rsidRDefault="007C5FA7" w:rsidP="007C5FA7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“</w:t>
                            </w:r>
                            <w:r w:rsidRPr="00F91D7E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O edital, através dos subitens 7.1.1 e 7.1.2 deixa a critério dos interessados decidir em qual situação cada um se encaixa para atender as exigências de habilitação.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”</w:t>
                            </w:r>
                          </w:p>
                          <w:p w:rsidR="007C5FA7" w:rsidRPr="000276D4" w:rsidRDefault="007C5FA7" w:rsidP="007C5FA7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7C5FA7" w:rsidRDefault="007C5FA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0;margin-top:29.7pt;width:438.6pt;height:44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">
                <v:textbox>
                  <w:txbxContent>
                    <w:p w:rsidR="007C5FA7" w:rsidRDefault="007C5FA7" w:rsidP="007C5FA7"/>
                    <w:p w:rsidR="007C5FA7" w:rsidRPr="00F91D7E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  <w:t>QUESTIONAMENTO</w:t>
                      </w:r>
                    </w:p>
                    <w:p w:rsidR="007C5FA7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br/>
                        <w:t>O licitante informa que pretende participar do Pregão Eletrônico nº 001/2015 e frisa estar cadastrado no SUCAF e com CRC válido nas seguintes linhas de serviços: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03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-</w:t>
                      </w: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Auditoria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08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-</w:t>
                      </w: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Consultoria e Assessoria em Administração/Finanças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09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-</w:t>
                      </w: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Consultoria e Assessoria em Desenvolvimento Econômico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12 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- </w:t>
                      </w: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Consultoria e Assessoria em Informática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15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-</w:t>
                      </w:r>
                      <w:r w:rsidRPr="00281B05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Consultoria e Assessoria em Planejamento </w:t>
                      </w:r>
                    </w:p>
                    <w:p w:rsidR="007C5FA7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br/>
                        <w:t>Afirma que uma das exigências para a habilitação é que os licitantes estejam cadastrados no SUCAF com o CRC em situação regular, habilitado em linha de serviço compatível com o objeto licitado na data da licitação e pergunta:</w:t>
                      </w:r>
                    </w:p>
                    <w:p w:rsidR="007C5FA7" w:rsidRPr="00281B05" w:rsidRDefault="007C5FA7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“</w:t>
                      </w:r>
                      <w:r w:rsidRPr="00281B05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Gostaríamos de saber se as linhas que estamos cadastradas no SUCAF são compatí</w:t>
                      </w:r>
                      <w:r w:rsidRPr="00F91D7E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veis com o objeto da licitação?”</w:t>
                      </w: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pBdr>
                          <w:bottom w:val="single" w:sz="6" w:space="1" w:color="auto"/>
                        </w:pBd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Licitante despede-se e agradece.</w:t>
                      </w:r>
                    </w:p>
                    <w:p w:rsidR="007C5FA7" w:rsidRDefault="007C5FA7" w:rsidP="007C5FA7">
                      <w:pPr>
                        <w:pBdr>
                          <w:bottom w:val="single" w:sz="6" w:space="1" w:color="auto"/>
                        </w:pBd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  <w:t>RESPOSTA</w:t>
                      </w:r>
                    </w:p>
                    <w:p w:rsidR="007C5FA7" w:rsidRPr="00F91D7E" w:rsidRDefault="007C5FA7" w:rsidP="007C5FA7">
                      <w:pPr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Pr="00F91D7E" w:rsidRDefault="007C5FA7" w:rsidP="007C5FA7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“</w:t>
                      </w:r>
                      <w:r w:rsidRPr="00F91D7E"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O edital, através dos subitens 7.1.1 e 7.1.2 deixa a critério dos interessados decidir em qual situação cada um se encaixa para atender as exigências de habilitação.</w:t>
                      </w:r>
                      <w:r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”</w:t>
                      </w:r>
                    </w:p>
                    <w:p w:rsidR="007C5FA7" w:rsidRPr="000276D4" w:rsidRDefault="007C5FA7" w:rsidP="007C5FA7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7C5FA7" w:rsidRDefault="007C5FA7"/>
                  </w:txbxContent>
                </v:textbox>
                <w10:wrap type="square" anchorx="margin"/>
              </v:shape>
            </w:pict>
          </mc:Fallback>
        </mc:AlternateContent>
      </w:r>
      <w:r w:rsidRPr="007C5FA7">
        <w:rPr>
          <w:b/>
          <w:sz w:val="32"/>
          <w:szCs w:val="32"/>
          <w:u w:val="single"/>
        </w:rPr>
        <w:t>ESCLARECIM</w:t>
      </w:r>
      <w:bookmarkStart w:id="0" w:name="_GoBack"/>
      <w:bookmarkEnd w:id="0"/>
      <w:r w:rsidRPr="007C5FA7">
        <w:rPr>
          <w:b/>
          <w:sz w:val="32"/>
          <w:szCs w:val="32"/>
          <w:u w:val="single"/>
        </w:rPr>
        <w:t>ENTO 01</w:t>
      </w:r>
    </w:p>
    <w:sectPr w:rsidR="000276D4" w:rsidRPr="007C5FA7" w:rsidSect="003946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44" w:rsidRDefault="006E5644" w:rsidP="009F20A6">
      <w:pPr>
        <w:spacing w:after="0" w:line="240" w:lineRule="auto"/>
      </w:pPr>
      <w:r>
        <w:separator/>
      </w:r>
    </w:p>
  </w:endnote>
  <w:end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Pr="009F20A6" w:rsidRDefault="00A24978" w:rsidP="009F20A6">
    <w:pPr>
      <w:jc w:val="center"/>
      <w:rPr>
        <w:rFonts w:cs="Arial"/>
        <w:b/>
        <w:sz w:val="20"/>
        <w:szCs w:val="20"/>
      </w:rPr>
    </w:pPr>
    <w:r>
      <w:rPr>
        <w:b/>
        <w:sz w:val="20"/>
        <w:szCs w:val="20"/>
      </w:rPr>
      <w:t>CNPJ 13.593.766/0001-79</w:t>
    </w:r>
    <w:r w:rsidR="009F20A6" w:rsidRPr="009F20A6">
      <w:rPr>
        <w:b/>
        <w:sz w:val="20"/>
        <w:szCs w:val="20"/>
      </w:rPr>
      <w:br/>
    </w:r>
    <w:r w:rsidR="009F20A6" w:rsidRPr="009F20A6">
      <w:rPr>
        <w:rFonts w:cs="Arial"/>
        <w:b/>
        <w:sz w:val="20"/>
        <w:szCs w:val="20"/>
      </w:rPr>
      <w:t xml:space="preserve"> Av. Afonso Pena, </w:t>
    </w:r>
    <w:r w:rsidR="009F20A6">
      <w:rPr>
        <w:rFonts w:cs="Arial"/>
        <w:b/>
        <w:sz w:val="20"/>
        <w:szCs w:val="20"/>
      </w:rPr>
      <w:t xml:space="preserve">774 - </w:t>
    </w:r>
    <w:r w:rsidR="009F20A6" w:rsidRPr="009F20A6">
      <w:rPr>
        <w:rFonts w:cs="Arial"/>
        <w:b/>
        <w:sz w:val="20"/>
        <w:szCs w:val="20"/>
      </w:rPr>
      <w:t xml:space="preserve">5º andar </w:t>
    </w:r>
    <w:r w:rsidR="009F20A6">
      <w:rPr>
        <w:rFonts w:cs="Arial"/>
        <w:b/>
        <w:sz w:val="20"/>
        <w:szCs w:val="20"/>
      </w:rPr>
      <w:t>-</w:t>
    </w:r>
    <w:r w:rsidR="009F20A6" w:rsidRPr="009F20A6">
      <w:rPr>
        <w:rFonts w:cs="Arial"/>
        <w:b/>
        <w:sz w:val="20"/>
        <w:szCs w:val="20"/>
      </w:rPr>
      <w:t xml:space="preserve"> Centro</w:t>
    </w:r>
    <w:r w:rsidR="009F20A6">
      <w:rPr>
        <w:rFonts w:cs="Arial"/>
        <w:b/>
        <w:sz w:val="20"/>
        <w:szCs w:val="20"/>
      </w:rPr>
      <w:t xml:space="preserve"> - Belo Horizonte - </w:t>
    </w:r>
    <w:r w:rsidR="009F20A6" w:rsidRPr="009F20A6">
      <w:rPr>
        <w:rFonts w:cs="Arial"/>
        <w:b/>
        <w:sz w:val="20"/>
        <w:szCs w:val="20"/>
      </w:rPr>
      <w:t>M</w:t>
    </w:r>
    <w:r w:rsidR="009F20A6">
      <w:rPr>
        <w:rFonts w:cs="Arial"/>
        <w:b/>
        <w:sz w:val="20"/>
        <w:szCs w:val="20"/>
      </w:rPr>
      <w:t xml:space="preserve">inas </w:t>
    </w:r>
    <w:r w:rsidR="009F20A6" w:rsidRPr="009F20A6">
      <w:rPr>
        <w:rFonts w:cs="Arial"/>
        <w:b/>
        <w:sz w:val="20"/>
        <w:szCs w:val="20"/>
      </w:rPr>
      <w:t>G</w:t>
    </w:r>
    <w:r w:rsidR="009F20A6">
      <w:rPr>
        <w:rFonts w:cs="Arial"/>
        <w:b/>
        <w:sz w:val="20"/>
        <w:szCs w:val="20"/>
      </w:rPr>
      <w:t>erais -</w:t>
    </w:r>
    <w:r w:rsidR="009F20A6" w:rsidRPr="009F20A6">
      <w:rPr>
        <w:rFonts w:cs="Arial"/>
        <w:b/>
        <w:sz w:val="20"/>
        <w:szCs w:val="20"/>
      </w:rPr>
      <w:t xml:space="preserve"> Brasil </w:t>
    </w:r>
    <w:r w:rsidR="009F20A6">
      <w:rPr>
        <w:rFonts w:cs="Arial"/>
        <w:b/>
        <w:sz w:val="20"/>
        <w:szCs w:val="20"/>
      </w:rPr>
      <w:t xml:space="preserve">- </w:t>
    </w:r>
    <w:r w:rsidR="009F20A6" w:rsidRPr="009F20A6">
      <w:rPr>
        <w:rFonts w:cs="Arial"/>
        <w:b/>
        <w:sz w:val="20"/>
        <w:szCs w:val="20"/>
      </w:rPr>
      <w:t>Telefone: (</w:t>
    </w:r>
    <w:r w:rsidR="009F20A6">
      <w:rPr>
        <w:rFonts w:cs="Arial"/>
        <w:b/>
        <w:sz w:val="20"/>
        <w:szCs w:val="20"/>
      </w:rPr>
      <w:t xml:space="preserve">+55 </w:t>
    </w:r>
    <w:r w:rsidR="009F20A6" w:rsidRPr="009F20A6">
      <w:rPr>
        <w:rFonts w:cs="Arial"/>
        <w:b/>
        <w:sz w:val="20"/>
        <w:szCs w:val="20"/>
      </w:rPr>
      <w:t>31) </w:t>
    </w:r>
    <w:r w:rsidR="009F20A6">
      <w:rPr>
        <w:rFonts w:cs="Arial"/>
        <w:b/>
        <w:sz w:val="20"/>
        <w:szCs w:val="20"/>
      </w:rPr>
      <w:t>3277-</w:t>
    </w:r>
    <w:r w:rsidR="009F20A6" w:rsidRPr="009F20A6">
      <w:rPr>
        <w:rFonts w:cs="Arial"/>
        <w:b/>
        <w:sz w:val="20"/>
        <w:szCs w:val="20"/>
      </w:rPr>
      <w:t>9561</w:t>
    </w:r>
  </w:p>
  <w:p w:rsidR="009F20A6" w:rsidRDefault="009F20A6" w:rsidP="009F20A6">
    <w:pPr>
      <w:pStyle w:val="Rodap"/>
      <w:jc w:val="center"/>
    </w:pPr>
  </w:p>
  <w:p w:rsidR="009F20A6" w:rsidRDefault="009F20A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44" w:rsidRDefault="006E5644" w:rsidP="009F20A6">
      <w:pPr>
        <w:spacing w:after="0" w:line="240" w:lineRule="auto"/>
      </w:pPr>
      <w:r>
        <w:separator/>
      </w:r>
    </w:p>
  </w:footnote>
  <w:foot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Default="009F20A6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6713"/>
    <w:multiLevelType w:val="hybridMultilevel"/>
    <w:tmpl w:val="417EC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16E4A"/>
    <w:multiLevelType w:val="hybridMultilevel"/>
    <w:tmpl w:val="A9BC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B3D2A"/>
    <w:multiLevelType w:val="hybridMultilevel"/>
    <w:tmpl w:val="A90E26DA"/>
    <w:lvl w:ilvl="0" w:tplc="89C48AA6">
      <w:start w:val="1"/>
      <w:numFmt w:val="decimal"/>
      <w:lvlText w:val="%1-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276D4"/>
    <w:rsid w:val="000E1CB3"/>
    <w:rsid w:val="0011137F"/>
    <w:rsid w:val="00122BF2"/>
    <w:rsid w:val="00253E35"/>
    <w:rsid w:val="00261557"/>
    <w:rsid w:val="00264D67"/>
    <w:rsid w:val="00271398"/>
    <w:rsid w:val="00361603"/>
    <w:rsid w:val="00365426"/>
    <w:rsid w:val="0039463A"/>
    <w:rsid w:val="003D0223"/>
    <w:rsid w:val="0047168B"/>
    <w:rsid w:val="004E21B3"/>
    <w:rsid w:val="00500020"/>
    <w:rsid w:val="005328EA"/>
    <w:rsid w:val="005540B3"/>
    <w:rsid w:val="005D02DE"/>
    <w:rsid w:val="00613C4D"/>
    <w:rsid w:val="006612FE"/>
    <w:rsid w:val="006B4C98"/>
    <w:rsid w:val="006E5644"/>
    <w:rsid w:val="00777B83"/>
    <w:rsid w:val="007B488E"/>
    <w:rsid w:val="007C5FA7"/>
    <w:rsid w:val="00812694"/>
    <w:rsid w:val="00870B93"/>
    <w:rsid w:val="009207A3"/>
    <w:rsid w:val="00930E89"/>
    <w:rsid w:val="00931508"/>
    <w:rsid w:val="009B1D76"/>
    <w:rsid w:val="009C0189"/>
    <w:rsid w:val="009D3215"/>
    <w:rsid w:val="009E572F"/>
    <w:rsid w:val="009F20A6"/>
    <w:rsid w:val="00A24978"/>
    <w:rsid w:val="00A4096D"/>
    <w:rsid w:val="00A537DD"/>
    <w:rsid w:val="00B30D57"/>
    <w:rsid w:val="00B9447C"/>
    <w:rsid w:val="00BE0C48"/>
    <w:rsid w:val="00BE2F44"/>
    <w:rsid w:val="00C64798"/>
    <w:rsid w:val="00C862DC"/>
    <w:rsid w:val="00CA0AEE"/>
    <w:rsid w:val="00CA38AF"/>
    <w:rsid w:val="00D4556B"/>
    <w:rsid w:val="00D930B1"/>
    <w:rsid w:val="00DB3D87"/>
    <w:rsid w:val="00DE02A3"/>
    <w:rsid w:val="00E80B53"/>
    <w:rsid w:val="00EF1AC1"/>
    <w:rsid w:val="00F04B7D"/>
    <w:rsid w:val="00F20A65"/>
    <w:rsid w:val="00F2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06C053E-7992-4400-8E1F-D044A628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455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D02D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2038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D455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BE84-6B56-4582-8AB8-7A3E2E2C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pr073099</dc:creator>
  <cp:lastModifiedBy>DIEGO BATISTA RODRIGUES</cp:lastModifiedBy>
  <cp:revision>2</cp:revision>
  <cp:lastPrinted>2014-02-25T18:10:00Z</cp:lastPrinted>
  <dcterms:created xsi:type="dcterms:W3CDTF">2015-03-26T19:39:00Z</dcterms:created>
  <dcterms:modified xsi:type="dcterms:W3CDTF">2015-03-26T19:39:00Z</dcterms:modified>
</cp:coreProperties>
</file>